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769CE4E6" w:rsidR="00BD17DC" w:rsidRDefault="00932160" w:rsidP="00962AB2">
      <w:r>
        <w:t xml:space="preserve">June </w:t>
      </w:r>
      <w:r w:rsidR="007C7851">
        <w:t>0</w:t>
      </w:r>
      <w:bookmarkStart w:id="0" w:name="_GoBack"/>
      <w:bookmarkEnd w:id="0"/>
      <w:r w:rsidR="00EF6D1F" w:rsidRPr="00492877">
        <w:t>1</w:t>
      </w:r>
      <w:r w:rsidR="003F3ABA" w:rsidRPr="00492877">
        <w:t>, 201</w:t>
      </w:r>
      <w:r w:rsidR="00E5022F" w:rsidRPr="00492877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5019EB97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492877" w:rsidRPr="00492877">
        <w:rPr>
          <w:rStyle w:val="Emphasis"/>
        </w:rPr>
        <w:t>841ER Super Shield Nickel Epoxy Conductive Coating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3"/>
        <w:gridCol w:w="3126"/>
        <w:gridCol w:w="3261"/>
        <w:gridCol w:w="1714"/>
      </w:tblGrid>
      <w:tr w:rsidR="00382F1B" w:rsidRPr="003E4E05" w14:paraId="325F5E93" w14:textId="77777777" w:rsidTr="00492877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617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850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492877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53B71701" w:rsidR="00CA0299" w:rsidRPr="00932160" w:rsidRDefault="00D23EA4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932160">
              <w:rPr>
                <w:rStyle w:val="Strong"/>
                <w:b w:val="0"/>
                <w:color w:val="auto"/>
              </w:rPr>
              <w:t>8</w:t>
            </w:r>
            <w:r w:rsidRPr="00932160">
              <w:rPr>
                <w:rStyle w:val="Strong"/>
                <w:b w:val="0"/>
              </w:rPr>
              <w:t>41ER-1.17L</w:t>
            </w:r>
          </w:p>
        </w:tc>
        <w:tc>
          <w:tcPr>
            <w:tcW w:w="1550" w:type="pct"/>
            <w:tcBorders>
              <w:top w:val="single" w:sz="4" w:space="0" w:color="auto"/>
              <w:bottom w:val="nil"/>
            </w:tcBorders>
          </w:tcPr>
          <w:p w14:paraId="3AF30CC2" w14:textId="3333EAC1" w:rsidR="00CA0299" w:rsidRPr="000D426E" w:rsidRDefault="00492877" w:rsidP="00CA0299">
            <w:pPr>
              <w:rPr>
                <w:i/>
                <w:highlight w:val="yellow"/>
              </w:rPr>
            </w:pPr>
            <w:r w:rsidRPr="00492877">
              <w:rPr>
                <w:rStyle w:val="Emphasis"/>
              </w:rPr>
              <w:t>Super Shield Nickel Epoxy Conductive Coating</w:t>
            </w:r>
          </w:p>
        </w:tc>
        <w:tc>
          <w:tcPr>
            <w:tcW w:w="1617" w:type="pct"/>
            <w:tcBorders>
              <w:top w:val="single" w:sz="4" w:space="0" w:color="auto"/>
              <w:bottom w:val="nil"/>
            </w:tcBorders>
          </w:tcPr>
          <w:p w14:paraId="193D3942" w14:textId="3AAF802C" w:rsidR="00CA0299" w:rsidRPr="000D426E" w:rsidRDefault="00492877" w:rsidP="00CA0299">
            <w:pPr>
              <w:rPr>
                <w:highlight w:val="yellow"/>
              </w:rPr>
            </w:pPr>
            <w:r w:rsidRPr="00492877">
              <w:rPr>
                <w:color w:val="000000"/>
              </w:rPr>
              <w:t>Silica, crystalline (airborne particles of respirable size)</w:t>
            </w:r>
            <w:r>
              <w:rPr>
                <w:color w:val="000000"/>
              </w:rPr>
              <w:t xml:space="preserve">, </w:t>
            </w:r>
            <w:r w:rsidRPr="00492877">
              <w:rPr>
                <w:color w:val="000000"/>
              </w:rPr>
              <w:t>Nickel (</w:t>
            </w:r>
            <w:r w:rsidR="00932160" w:rsidRPr="00492877">
              <w:rPr>
                <w:color w:val="000000"/>
              </w:rPr>
              <w:t>metallic</w:t>
            </w:r>
            <w:r w:rsidRPr="00492877">
              <w:rPr>
                <w:color w:val="000000"/>
              </w:rPr>
              <w:t>)</w:t>
            </w:r>
          </w:p>
        </w:tc>
        <w:tc>
          <w:tcPr>
            <w:tcW w:w="850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0B7C601" w:rsidR="00CA0299" w:rsidRDefault="00003399" w:rsidP="00CA0299">
            <w:r>
              <w:t>none</w:t>
            </w:r>
          </w:p>
        </w:tc>
      </w:tr>
      <w:tr w:rsidR="00E579A3" w14:paraId="72CD46EF" w14:textId="77777777" w:rsidTr="00492877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32AFB58F" w14:textId="2A7DBBFC" w:rsidR="00E579A3" w:rsidRPr="00932160" w:rsidRDefault="00D23EA4" w:rsidP="00E579A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932160">
              <w:rPr>
                <w:rStyle w:val="Strong"/>
                <w:b w:val="0"/>
                <w:color w:val="auto"/>
              </w:rPr>
              <w:t>8</w:t>
            </w:r>
            <w:r w:rsidRPr="00932160">
              <w:rPr>
                <w:rStyle w:val="Strong"/>
                <w:b w:val="0"/>
              </w:rPr>
              <w:t>41ER-3.25L</w:t>
            </w:r>
          </w:p>
        </w:tc>
        <w:tc>
          <w:tcPr>
            <w:tcW w:w="1550" w:type="pct"/>
            <w:tcBorders>
              <w:top w:val="nil"/>
              <w:bottom w:val="nil"/>
            </w:tcBorders>
          </w:tcPr>
          <w:p w14:paraId="19D50891" w14:textId="657FB872" w:rsidR="00E579A3" w:rsidRPr="00EF6D1F" w:rsidRDefault="00E579A3" w:rsidP="00E579A3">
            <w:r w:rsidRPr="00EF6D1F">
              <w:t xml:space="preserve">             </w:t>
            </w:r>
            <w:r w:rsidR="007D0899">
              <w:t xml:space="preserve">     </w:t>
            </w:r>
            <w:r w:rsidRPr="00EF6D1F">
              <w:t xml:space="preserve">"       </w:t>
            </w:r>
            <w:r w:rsidR="007D0899">
              <w:t xml:space="preserve">      </w:t>
            </w:r>
          </w:p>
        </w:tc>
        <w:tc>
          <w:tcPr>
            <w:tcW w:w="1617" w:type="pct"/>
            <w:tcBorders>
              <w:top w:val="nil"/>
              <w:bottom w:val="nil"/>
            </w:tcBorders>
          </w:tcPr>
          <w:p w14:paraId="1CB65F72" w14:textId="16B2967D" w:rsidR="00E579A3" w:rsidRPr="00EF6D1F" w:rsidRDefault="00E579A3" w:rsidP="00E579A3">
            <w:pPr>
              <w:rPr>
                <w:color w:val="000000"/>
              </w:rPr>
            </w:pPr>
            <w:r w:rsidRPr="00EF6D1F">
              <w:t xml:space="preserve">        </w:t>
            </w:r>
            <w:r w:rsidR="00492877">
              <w:t xml:space="preserve">         </w:t>
            </w:r>
            <w:r w:rsidRPr="00EF6D1F">
              <w:t xml:space="preserve">"                   </w:t>
            </w:r>
          </w:p>
        </w:tc>
        <w:tc>
          <w:tcPr>
            <w:tcW w:w="850" w:type="pct"/>
            <w:tcBorders>
              <w:top w:val="nil"/>
              <w:bottom w:val="nil"/>
              <w:right w:val="nil"/>
            </w:tcBorders>
          </w:tcPr>
          <w:p w14:paraId="1B7857CE" w14:textId="5EC07675" w:rsidR="00E579A3" w:rsidRDefault="00E579A3" w:rsidP="00E579A3">
            <w:r>
              <w:t xml:space="preserve">   "</w:t>
            </w:r>
          </w:p>
        </w:tc>
      </w:tr>
      <w:tr w:rsidR="00492877" w14:paraId="7F0CB1C2" w14:textId="77777777" w:rsidTr="00492877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44BC08B4" w14:textId="553AA81F" w:rsidR="00492877" w:rsidRPr="000D426E" w:rsidRDefault="00492877" w:rsidP="00492877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</w:tcPr>
          <w:p w14:paraId="7CA6B7A1" w14:textId="51C387B9" w:rsidR="00492877" w:rsidRPr="00EF6D1F" w:rsidRDefault="00492877" w:rsidP="00492877"/>
        </w:tc>
        <w:tc>
          <w:tcPr>
            <w:tcW w:w="1617" w:type="pct"/>
            <w:tcBorders>
              <w:top w:val="nil"/>
              <w:bottom w:val="nil"/>
            </w:tcBorders>
          </w:tcPr>
          <w:p w14:paraId="22DF9E51" w14:textId="0751374F" w:rsidR="00492877" w:rsidRPr="00EF6D1F" w:rsidRDefault="00492877" w:rsidP="00492877">
            <w:pPr>
              <w:rPr>
                <w:color w:val="000000"/>
              </w:rPr>
            </w:pPr>
          </w:p>
        </w:tc>
        <w:tc>
          <w:tcPr>
            <w:tcW w:w="850" w:type="pct"/>
            <w:tcBorders>
              <w:top w:val="nil"/>
              <w:bottom w:val="nil"/>
              <w:right w:val="nil"/>
            </w:tcBorders>
          </w:tcPr>
          <w:p w14:paraId="77C94298" w14:textId="0121C362" w:rsidR="00492877" w:rsidRDefault="00492877" w:rsidP="00492877"/>
        </w:tc>
      </w:tr>
      <w:tr w:rsidR="00492877" w14:paraId="4CF04796" w14:textId="77777777" w:rsidTr="00492877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6C212985" w:rsidR="00492877" w:rsidRPr="000D426E" w:rsidRDefault="00492877" w:rsidP="00492877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</w:p>
        </w:tc>
        <w:tc>
          <w:tcPr>
            <w:tcW w:w="1550" w:type="pct"/>
            <w:tcBorders>
              <w:top w:val="nil"/>
              <w:bottom w:val="nil"/>
            </w:tcBorders>
          </w:tcPr>
          <w:p w14:paraId="40EBEC3E" w14:textId="6424A029" w:rsidR="00492877" w:rsidRPr="00EF6D1F" w:rsidRDefault="00492877" w:rsidP="00492877"/>
        </w:tc>
        <w:tc>
          <w:tcPr>
            <w:tcW w:w="1617" w:type="pct"/>
            <w:tcBorders>
              <w:top w:val="nil"/>
              <w:bottom w:val="nil"/>
            </w:tcBorders>
          </w:tcPr>
          <w:p w14:paraId="35D2EADA" w14:textId="1E7AB2A8" w:rsidR="00492877" w:rsidRPr="00EF6D1F" w:rsidRDefault="00492877" w:rsidP="00492877">
            <w:pPr>
              <w:rPr>
                <w:color w:val="000000"/>
              </w:rPr>
            </w:pPr>
          </w:p>
        </w:tc>
        <w:tc>
          <w:tcPr>
            <w:tcW w:w="850" w:type="pct"/>
            <w:tcBorders>
              <w:top w:val="nil"/>
              <w:bottom w:val="nil"/>
              <w:right w:val="nil"/>
            </w:tcBorders>
          </w:tcPr>
          <w:p w14:paraId="77888F59" w14:textId="4650A299" w:rsidR="00492877" w:rsidRDefault="00492877" w:rsidP="00492877"/>
        </w:tc>
      </w:tr>
      <w:tr w:rsidR="00492877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492877" w:rsidRDefault="00492877" w:rsidP="00492877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492877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492877" w:rsidRDefault="00492877" w:rsidP="00492877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445DE2D6" w:rsidR="00492877" w:rsidRPr="004C161F" w:rsidRDefault="00492877" w:rsidP="00492877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932160" w:rsidRPr="00932160">
              <w:rPr>
                <w:color w:val="000000"/>
                <w:sz w:val="22"/>
                <w:szCs w:val="22"/>
              </w:rPr>
              <w:t>Silica, crystalline (airborne particles of respirable size),</w:t>
            </w:r>
            <w:r w:rsidR="00932160">
              <w:rPr>
                <w:color w:val="000000"/>
              </w:rPr>
              <w:t xml:space="preserve"> </w:t>
            </w:r>
            <w:r w:rsidR="00932160" w:rsidRPr="00932160">
              <w:rPr>
                <w:color w:val="000000"/>
                <w:sz w:val="22"/>
                <w:szCs w:val="22"/>
              </w:rPr>
              <w:t>Nickel (metallic)</w:t>
            </w:r>
            <w:r w:rsidRPr="00932160">
              <w:rPr>
                <w:color w:val="000000"/>
                <w:sz w:val="22"/>
                <w:szCs w:val="22"/>
              </w:rPr>
              <w:t>,</w:t>
            </w:r>
            <w:r w:rsidRPr="00EF6D1F">
              <w:rPr>
                <w:color w:val="000000"/>
                <w:sz w:val="22"/>
                <w:szCs w:val="20"/>
              </w:rPr>
              <w:t xml:space="preserve"> which </w:t>
            </w:r>
            <w:r w:rsidR="00932160" w:rsidRPr="00932160">
              <w:rPr>
                <w:color w:val="000000"/>
                <w:sz w:val="22"/>
                <w:szCs w:val="20"/>
              </w:rPr>
              <w:t>are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492877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492877" w:rsidRPr="00127226" w:rsidRDefault="00492877" w:rsidP="00492877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492877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9174E08" w:rsidR="00492877" w:rsidRPr="003F6468" w:rsidRDefault="00492877" w:rsidP="00492877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492877" w:rsidRPr="004C161F" w:rsidRDefault="00492877" w:rsidP="00492877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4D6DF14A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492877" w:rsidRPr="00492877">
        <w:rPr>
          <w:rStyle w:val="Emphasis"/>
        </w:rPr>
        <w:t>841ER Super Shield Nickel Epoxy Conductive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3EFD79D8" w:rsidR="00A91FC9" w:rsidRPr="00492877" w:rsidRDefault="00A91FC9" w:rsidP="00A91FC9">
    <w:pPr>
      <w:pStyle w:val="NAME"/>
      <w:rPr>
        <w:spacing w:val="20"/>
      </w:rPr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492877">
      <w:rPr>
        <w:rFonts w:asciiTheme="minorHAnsi" w:eastAsiaTheme="minorHAnsi" w:hAnsiTheme="minorHAnsi" w:cstheme="minorBidi"/>
        <w:noProof/>
        <w:color w:val="4F81BD" w:themeColor="accent1"/>
        <w:spacing w:val="20"/>
        <w:kern w:val="0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877" w:rsidRPr="00492877">
      <w:rPr>
        <w:spacing w:val="20"/>
      </w:rPr>
      <w:t>841ER Super Shield Nickel Epoxy Conductive Coating</w:t>
    </w:r>
  </w:p>
  <w:p w14:paraId="065B2EFA" w14:textId="00206A08" w:rsidR="00A91FC9" w:rsidRPr="000736A0" w:rsidRDefault="00492877" w:rsidP="00492877">
    <w:pPr>
      <w:pStyle w:val="NAME2nd"/>
      <w:ind w:left="2160" w:firstLine="720"/>
    </w:pPr>
    <w:r>
      <w:rPr>
        <w:rFonts w:cs="Arial"/>
      </w:rPr>
      <w:t xml:space="preserve"> </w:t>
    </w:r>
    <w:r w:rsidR="00A91FC9"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3009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287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C7851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2160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3EA4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1337-8723-4B08-B8AB-5C80FEAD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39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13</cp:revision>
  <cp:lastPrinted>2017-05-04T12:55:00Z</cp:lastPrinted>
  <dcterms:created xsi:type="dcterms:W3CDTF">2018-05-31T16:36:00Z</dcterms:created>
  <dcterms:modified xsi:type="dcterms:W3CDTF">2018-06-04T18:13:00Z</dcterms:modified>
</cp:coreProperties>
</file>